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829"/>
      </w:tblGrid>
      <w:tr w:rsidR="00625593" w:rsidRPr="00625593" w:rsidTr="00625593">
        <w:tc>
          <w:tcPr>
            <w:tcW w:w="5070" w:type="dxa"/>
            <w:tcBorders>
              <w:top w:val="single" w:sz="8" w:space="0" w:color="555555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Уровень образования</w:t>
            </w:r>
          </w:p>
        </w:tc>
        <w:tc>
          <w:tcPr>
            <w:tcW w:w="5385" w:type="dxa"/>
            <w:tcBorders>
              <w:top w:val="single" w:sz="8" w:space="0" w:color="555555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    Дошкольное образование</w:t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Реализуемая образовательная программа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   Основная образовательная программа    дошкольного </w:t>
            </w:r>
            <w:proofErr w:type="gramStart"/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бразования  детский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сад "Белочка</w:t>
            </w: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" СП МАОУ </w:t>
            </w:r>
            <w:proofErr w:type="spellStart"/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Абатская</w:t>
            </w:r>
            <w:proofErr w:type="spellEnd"/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СОШ №1</w:t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Формы обучения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    очная</w:t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Вариативность услуг дошкольного образования</w:t>
            </w:r>
          </w:p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(с учетом </w:t>
            </w:r>
            <w:proofErr w:type="gramStart"/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запросов  родителей</w:t>
            </w:r>
            <w:proofErr w:type="gramEnd"/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(законных представителей))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     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 xml:space="preserve"> Учреждении функционируют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группа</w:t>
            </w:r>
            <w:r w:rsidRPr="00625593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  </w:t>
            </w: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-</w:t>
            </w:r>
            <w:proofErr w:type="gramEnd"/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в режиме полного дня,</w:t>
            </w:r>
          </w:p>
          <w:p w:rsidR="00625593" w:rsidRPr="00625593" w:rsidRDefault="00625593" w:rsidP="00625593">
            <w:pPr>
              <w:spacing w:after="150" w:line="31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-в режиме консультативно-методического пункта</w:t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  Образовательная организация обеспечивает получение дошкольного образования, присмотр и уход за воспитанниками в возрасте от 2-х </w:t>
            </w:r>
            <w:proofErr w:type="spellStart"/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мес.до</w:t>
            </w:r>
            <w:proofErr w:type="spellEnd"/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 xml:space="preserve"> прекращения образовательных отношений.</w:t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Государственная аккредитация образовательной программы не предусмотрена.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 (ч. 1 ст. 92 Федерального закона от 29.12.2012 № 273-ФЗ "Об образовании в Российской Федерации").</w:t>
            </w:r>
            <w:r w:rsidRPr="00625593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FAA7862" wp14:editId="3E850A2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 </w:t>
            </w: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Язык обучения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присмотр и уход, развитие и воспитание ведется </w:t>
            </w:r>
            <w:r w:rsidRPr="00625593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на русском языке                          </w:t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Учебные предметы, курсы, дисциплины (модули), предусмотренные образовательной программой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 xml:space="preserve">Практики основной образовательной программой дошкольного </w:t>
            </w:r>
            <w:proofErr w:type="gramStart"/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разования  детский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 xml:space="preserve"> сад "Белочка</w:t>
            </w: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"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 xml:space="preserve">Использование при реализации основной образовательной программы дошкольного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образования детский сад "Белочка</w:t>
            </w:r>
            <w:proofErr w:type="gramStart"/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"  электронного</w:t>
            </w:r>
            <w:proofErr w:type="gramEnd"/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 xml:space="preserve"> обучения и </w:t>
            </w: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i/>
                <w:iCs/>
                <w:color w:val="211E1E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  <w:tr w:rsidR="00625593" w:rsidRPr="00625593" w:rsidTr="00625593">
        <w:tc>
          <w:tcPr>
            <w:tcW w:w="5070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1E1E"/>
                <w:sz w:val="24"/>
                <w:szCs w:val="24"/>
                <w:u w:val="single"/>
                <w:lang w:eastAsia="ru-RU"/>
              </w:rPr>
              <w:t>Количество групп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В Учреждении функционирует 1</w:t>
            </w:r>
            <w:r w:rsidRPr="00625593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а</w:t>
            </w:r>
            <w:r w:rsidRPr="00625593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:</w:t>
            </w:r>
          </w:p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>Разновозрастная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1E1E"/>
                <w:sz w:val="24"/>
                <w:szCs w:val="24"/>
                <w:lang w:eastAsia="ru-RU"/>
              </w:rPr>
              <w:t xml:space="preserve"> группа</w:t>
            </w:r>
          </w:p>
          <w:p w:rsidR="00625593" w:rsidRPr="00625593" w:rsidRDefault="00625593" w:rsidP="00625593">
            <w:pPr>
              <w:spacing w:after="150" w:line="31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559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руппу </w:t>
            </w:r>
            <w:r w:rsidRPr="0062559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сещают дети в  возрасте от 1,5 л до 7 лет </w:t>
            </w:r>
            <w:bookmarkStart w:id="0" w:name="_GoBack"/>
            <w:bookmarkEnd w:id="0"/>
          </w:p>
        </w:tc>
      </w:tr>
    </w:tbl>
    <w:p w:rsidR="001911C2" w:rsidRDefault="001911C2"/>
    <w:sectPr w:rsidR="0019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B9"/>
    <w:rsid w:val="001911C2"/>
    <w:rsid w:val="00625593"/>
    <w:rsid w:val="00D3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79005-E3A7-4A8E-AFCF-C7DF33D9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3</cp:revision>
  <dcterms:created xsi:type="dcterms:W3CDTF">2026-03-26T05:19:00Z</dcterms:created>
  <dcterms:modified xsi:type="dcterms:W3CDTF">2026-03-26T05:29:00Z</dcterms:modified>
</cp:coreProperties>
</file>